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927CF" w:rsidTr="009D74E4">
        <w:trPr>
          <w:jc w:val="center"/>
        </w:trPr>
        <w:tc>
          <w:tcPr>
            <w:tcW w:w="5000" w:type="pct"/>
          </w:tcPr>
          <w:p w:rsidR="005927CF" w:rsidRDefault="005927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F6C87" w:rsidRDefault="00DF6C87" w:rsidP="00DF6C87">
      <w:pPr>
        <w:rPr>
          <w:rFonts w:eastAsia="Times New Roman"/>
        </w:rPr>
      </w:pPr>
    </w:p>
    <w:p w:rsidR="002104FC" w:rsidRDefault="002104FC" w:rsidP="00DF6C87">
      <w:pPr>
        <w:rPr>
          <w:rFonts w:eastAsia="Times New Roman"/>
        </w:rPr>
      </w:pPr>
    </w:p>
    <w:p w:rsidR="002104FC" w:rsidRDefault="002104FC" w:rsidP="00DF6C87">
      <w:pPr>
        <w:rPr>
          <w:rFonts w:eastAsia="Times New Roman"/>
        </w:rPr>
      </w:pPr>
    </w:p>
    <w:p w:rsidR="002104FC" w:rsidRDefault="002104FC" w:rsidP="00DF6C87">
      <w:pPr>
        <w:rPr>
          <w:rFonts w:eastAsia="Times New Roman"/>
        </w:rPr>
      </w:pPr>
    </w:p>
    <w:p w:rsidR="002104FC" w:rsidRDefault="002104FC" w:rsidP="00DF6C87">
      <w:pPr>
        <w:rPr>
          <w:rFonts w:eastAsia="Times New Roman"/>
        </w:rPr>
      </w:pPr>
    </w:p>
    <w:p w:rsidR="002104FC" w:rsidRDefault="002104FC" w:rsidP="00DF6C87">
      <w:pPr>
        <w:rPr>
          <w:rFonts w:eastAsia="Times New Roman"/>
        </w:rPr>
      </w:pPr>
    </w:p>
    <w:p w:rsidR="002104FC" w:rsidRDefault="002104FC" w:rsidP="00DF6C87">
      <w:pPr>
        <w:rPr>
          <w:rFonts w:eastAsia="Times New Roman"/>
        </w:rPr>
      </w:pPr>
    </w:p>
    <w:p w:rsidR="002104FC" w:rsidRDefault="002104FC" w:rsidP="00DF6C87">
      <w:pPr>
        <w:rPr>
          <w:rFonts w:eastAsia="Times New Roman"/>
        </w:rPr>
      </w:pPr>
    </w:p>
    <w:p w:rsidR="002104FC" w:rsidRDefault="002104FC" w:rsidP="00DF6C87">
      <w:pPr>
        <w:rPr>
          <w:rFonts w:eastAsia="Times New Roman"/>
        </w:rPr>
      </w:pPr>
    </w:p>
    <w:p w:rsidR="002104FC" w:rsidRDefault="002104FC" w:rsidP="00DF6C87">
      <w:pPr>
        <w:rPr>
          <w:rFonts w:eastAsia="Times New Roman"/>
        </w:rPr>
      </w:pPr>
    </w:p>
    <w:p w:rsidR="002104FC" w:rsidRDefault="002104FC" w:rsidP="00DF6C87">
      <w:pPr>
        <w:rPr>
          <w:rFonts w:eastAsia="Times New Roman"/>
        </w:rPr>
      </w:pPr>
    </w:p>
    <w:p w:rsidR="002104FC" w:rsidRDefault="002104FC" w:rsidP="002104FC">
      <w:pPr>
        <w:outlineLvl w:val="0"/>
        <w:rPr>
          <w:rFonts w:ascii="Calibri" w:hAnsi="Calibri" w:cs="Calibri"/>
          <w:sz w:val="22"/>
          <w:szCs w:val="22"/>
        </w:rPr>
      </w:pPr>
    </w:p>
    <w:p w:rsidR="002104FC" w:rsidRDefault="002104FC" w:rsidP="002104FC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104FC" w:rsidTr="002104FC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2104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104FC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4"/>
                        </w:tblGrid>
                        <w:tr w:rsidR="002104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78B912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104FC" w:rsidRDefault="002104F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800100"/>
                                                <wp:effectExtent l="0" t="0" r="0" b="0"/>
                                                <wp:docPr id="28" name="Imagem 28" descr="https://mcusercontent.com/7919572a23da6c3b2e9719135/images/c882241a-7707-a34b-a2b8-7c3a1e8dba2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7919572a23da6c3b2e9719135/images/c882241a-7707-a34b-a2b8-7c3a1e8dba2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800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210" w:type="dxa"/>
                                      <w:left w:w="270" w:type="dxa"/>
                                      <w:bottom w:w="21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6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104FC" w:rsidRDefault="002104FC"/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4"/>
                                    </w:tblGrid>
                                    <w:tr w:rsidR="002104FC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04"/>
                                          </w:tblGrid>
                                          <w:tr w:rsidR="002104F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2104FC" w:rsidRDefault="002104FC">
                                                <w:pPr>
                                                  <w:jc w:val="center"/>
                                                  <w:rPr>
                                                    <w:rFonts w:ascii="Tahoma" w:hAnsi="Tahoma" w:cs="Tahoma"/>
                                                    <w:color w:val="FFFFFF"/>
                                                    <w:sz w:val="53"/>
                                                    <w:szCs w:val="5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Forte"/>
                                                    <w:rFonts w:ascii="Tahoma" w:hAnsi="Tahoma" w:cs="Tahoma"/>
                                                    <w:color w:val="FFFFFF"/>
                                                    <w:sz w:val="53"/>
                                                    <w:szCs w:val="53"/>
                                                  </w:rPr>
                                                  <w:t>Perspectivas Econômicas: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FFFFFF"/>
                                                    <w:sz w:val="53"/>
                                                    <w:szCs w:val="53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FFFFFF"/>
                                                    <w:sz w:val="33"/>
                                                    <w:szCs w:val="33"/>
                                                  </w:rPr>
                                                  <w:t>segundo semestre de 2021 e 2022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104FC" w:rsidRDefault="002104F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4"/>
                                    </w:tblGrid>
                                    <w:tr w:rsidR="002104FC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04"/>
                                          </w:tblGrid>
                                          <w:tr w:rsidR="002104F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2104FC" w:rsidRDefault="002104FC">
                                                <w:pPr>
                                                  <w:jc w:val="center"/>
                                                  <w:rPr>
                                                    <w:rFonts w:ascii="Tahoma" w:hAnsi="Tahoma" w:cs="Tahoma"/>
                                                    <w:color w:val="FFFFFF"/>
                                                    <w:sz w:val="45"/>
                                                    <w:szCs w:val="4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Forte"/>
                                                    <w:rFonts w:ascii="Tahoma" w:hAnsi="Tahoma" w:cs="Tahoma"/>
                                                    <w:color w:val="FFFFFF"/>
                                                    <w:sz w:val="45"/>
                                                    <w:szCs w:val="45"/>
                                                  </w:rPr>
                                                  <w:t>15/07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FFFFFF"/>
                                                    <w:sz w:val="45"/>
                                                    <w:szCs w:val="45"/>
                                                  </w:rPr>
                                                  <w:br/>
                                                  <w:t xml:space="preserve">Das </w:t>
                                                </w:r>
                                                <w:r>
                                                  <w:rPr>
                                                    <w:rStyle w:val="Forte"/>
                                                    <w:rFonts w:ascii="Tahoma" w:hAnsi="Tahoma" w:cs="Tahoma"/>
                                                    <w:color w:val="FFFFFF"/>
                                                    <w:sz w:val="45"/>
                                                    <w:szCs w:val="45"/>
                                                  </w:rPr>
                                                  <w:t>9:00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FFFFFF"/>
                                                    <w:sz w:val="45"/>
                                                    <w:szCs w:val="4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Forte"/>
                                                    <w:rFonts w:ascii="Tahoma" w:hAnsi="Tahoma" w:cs="Tahoma"/>
                                                    <w:color w:val="FFFFFF"/>
                                                    <w:sz w:val="45"/>
                                                    <w:szCs w:val="45"/>
                                                  </w:rPr>
                                                  <w:t>às 10:00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104FC" w:rsidRDefault="002104F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2104FC" w:rsidRDefault="002104F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04FC" w:rsidRDefault="002104F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104F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104FC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4"/>
                        </w:tblGrid>
                        <w:tr w:rsidR="002104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104FC" w:rsidRDefault="002104F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1019175"/>
                                                <wp:effectExtent l="0" t="0" r="0" b="9525"/>
                                                <wp:docPr id="27" name="Imagem 27" descr="https://mcusercontent.com/7919572a23da6c3b2e9719135/images/98145602-15c6-b511-d06f-badc1fab8d8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mcusercontent.com/7919572a23da6c3b2e9719135/images/98145602-15c6-b511-d06f-badc1fab8d8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0191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6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104FC" w:rsidRDefault="002104FC"/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104FC" w:rsidRDefault="002104F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372100" cy="2238375"/>
                                                <wp:effectExtent l="0" t="0" r="0" b="9525"/>
                                                <wp:docPr id="26" name="Imagem 26" descr="https://mcusercontent.com/7919572a23da6c3b2e9719135/images/5fa3ab9e-f31e-baeb-6f9e-e7840d177a5f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mcusercontent.com/7919572a23da6c3b2e9719135/images/5fa3ab9e-f31e-baeb-6f9e-e7840d177a5f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2238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8498"/>
                                    </w:tblGrid>
                                    <w:tr w:rsidR="002104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104FC" w:rsidRDefault="002104FC"/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98"/>
                                          </w:tblGrid>
                                          <w:tr w:rsidR="002104F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8"/>
                                                </w:tblGrid>
                                                <w:tr w:rsidR="002104F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104FC" w:rsidRDefault="002104FC">
                                                      <w:pPr>
                                                        <w:spacing w:line="360" w:lineRule="auto"/>
                                                        <w:jc w:val="both"/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Forte"/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Logo mais, as empresas iniciarão o planejamento estratégico para 2022, sem esquecer que ainda têm que torcer por um aquecimento da demanda dos seus produtos e serviços neste segundo semestre de 2021.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Neste momento de formulação do planejamento e definição dos caminhos estratégicos para a organização, questões muitas vezes sem respostas são colocadas sobre a mesa da diretoria: qual será o desempenho setorial da atividade na qual atuamos? Pisar no freio ou no acelerador, qual deverá ser a nossa opção?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 xml:space="preserve">Estas e outras questões relativas ao desempenho setorial do nosso mercado serão analisadas pela nossa convidada Regina Couto, Economista com especialização em Análise Setorial e a mediação deste evento será de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Greicy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Rodrigues, Diretora de Inteligência de Mercado do FBDE | NEXION Consulting.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Forte"/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"Perspectivas Econômicas: segundo semestre de 2021 e 2022"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será o tema que o FBDE | NEXION </w:t>
                                                      </w:r>
                                                      <w:r>
                                                        <w:rPr>
                                                          <w:rStyle w:val="nfase"/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Consulting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debaterá na Live Café, totalmente gratuita, na próxima </w:t>
                                                      </w:r>
                                                      <w:r>
                                                        <w:rPr>
                                                          <w:rStyle w:val="Forte"/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quinta-feira, dia 15/07/2021, das 09h às 10h.</w:t>
                                                      </w:r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104FC" w:rsidRDefault="002104F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104FC" w:rsidRDefault="002104F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p w:rsidR="002104FC" w:rsidRDefault="002104FC"/>
                            <w:p w:rsidR="002104FC" w:rsidRDefault="002104FC"/>
                            <w:p w:rsidR="002104FC" w:rsidRDefault="002104FC"/>
                            <w:p w:rsidR="002104FC" w:rsidRDefault="002104FC"/>
                            <w:p w:rsidR="002104FC" w:rsidRDefault="002104FC">
                              <w:bookmarkStart w:id="0" w:name="_GoBack"/>
                              <w:bookmarkEnd w:id="0"/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12222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44"/>
                                    </w:tblGrid>
                                    <w:tr w:rsidR="002104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8" w:space="0" w:color="FFFFFF"/>
                                            <w:left w:val="single" w:sz="48" w:space="0" w:color="FFFFFF"/>
                                            <w:bottom w:val="single" w:sz="48" w:space="0" w:color="FFFFFF"/>
                                            <w:right w:val="single" w:sz="48" w:space="0" w:color="FFFFFF"/>
                                          </w:tcBorders>
                                          <w:shd w:val="clear" w:color="auto" w:fill="12222E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104FC" w:rsidRDefault="002104FC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hyperlink r:id="rId8" w:tgtFrame="_self" w:tooltip="PARTICIPANTES" w:history="1">
                                            <w:r>
                                              <w:rPr>
                                                <w:rStyle w:val="Hyperlink"/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none"/>
                                              </w:rPr>
                                              <w:t>PARTICIPANTES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ahoma" w:hAnsi="Tahoma" w:cs="Tahoma"/>
                                              <w:sz w:val="30"/>
                                              <w:szCs w:val="3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9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6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104FC" w:rsidRDefault="002104FC"/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6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104FC" w:rsidRDefault="002104FC"/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23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0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104FC" w:rsidRDefault="002104F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714500" cy="1714500"/>
                                                <wp:effectExtent l="0" t="0" r="0" b="0"/>
                                                <wp:docPr id="25" name="Imagem 25" descr="https://mcusercontent.com/7919572a23da6c3b2e9719135/images/94017087-cdbc-dc4c-53a7-677cf867673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mcusercontent.com/7919572a23da6c3b2e9719135/images/94017087-cdbc-dc4c-53a7-677cf867673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1714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104FC">
                                      <w:tc>
                                        <w:tcPr>
                                          <w:tcW w:w="423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104FC" w:rsidRDefault="002104FC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color w:val="2E2E2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Forte"/>
                                              <w:rFonts w:ascii="Tahoma" w:hAnsi="Tahoma" w:cs="Tahoma"/>
                                              <w:color w:val="2E2E2E"/>
                                              <w:sz w:val="21"/>
                                              <w:szCs w:val="21"/>
                                            </w:rPr>
                                            <w:t>Regina Couto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2E2E2E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Economista especialista em Análise Setorial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423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0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104FC" w:rsidRDefault="002104F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714500" cy="1752600"/>
                                                <wp:effectExtent l="0" t="0" r="0" b="0"/>
                                                <wp:docPr id="24" name="Imagem 24" descr="https://mcusercontent.com/7919572a23da6c3b2e9719135/images/d7123dd3-4078-30ac-5285-8e40e3d651e4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mcusercontent.com/7919572a23da6c3b2e9719135/images/d7123dd3-4078-30ac-5285-8e40e3d651e4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1752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104FC">
                                      <w:tc>
                                        <w:tcPr>
                                          <w:tcW w:w="423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2104FC" w:rsidRDefault="002104FC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color w:val="2E2E2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Forte"/>
                                              <w:rFonts w:ascii="Tahoma" w:hAnsi="Tahoma" w:cs="Tahoma"/>
                                              <w:color w:val="2E2E2E"/>
                                              <w:sz w:val="21"/>
                                              <w:szCs w:val="21"/>
                                            </w:rPr>
                                            <w:t>Greicy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Forte"/>
                                              <w:rFonts w:ascii="Tahoma" w:hAnsi="Tahoma" w:cs="Tahoma"/>
                                              <w:color w:val="2E2E2E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Forte"/>
                                              <w:rFonts w:ascii="Tahoma" w:hAnsi="Tahoma" w:cs="Tahoma"/>
                                              <w:color w:val="2E2E2E"/>
                                              <w:sz w:val="21"/>
                                              <w:szCs w:val="21"/>
                                            </w:rPr>
                                            <w:t>Rodruigues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2E2E2E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Diretora de Inteligência de Mercado do FBDE|NEXION Consulting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9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6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104FC" w:rsidRDefault="002104FC"/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78B91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44"/>
                                    </w:tblGrid>
                                    <w:tr w:rsidR="002104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8" w:space="0" w:color="FFFFFF"/>
                                            <w:left w:val="single" w:sz="48" w:space="0" w:color="FFFFFF"/>
                                            <w:bottom w:val="single" w:sz="48" w:space="0" w:color="FFFFFF"/>
                                            <w:right w:val="single" w:sz="48" w:space="0" w:color="FFFFFF"/>
                                          </w:tcBorders>
                                          <w:shd w:val="clear" w:color="auto" w:fill="78B912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104FC" w:rsidRDefault="002104FC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hyperlink r:id="rId11" w:tgtFrame="_self" w:tooltip="INSCREVA-SE" w:history="1">
                                            <w:r>
                                              <w:rPr>
                                                <w:rStyle w:val="Hyperlink"/>
                                                <w:rFonts w:ascii="Tahoma" w:hAnsi="Tahoma" w:cs="Tahoma"/>
                                                <w:color w:val="FFFFFF"/>
                                                <w:sz w:val="30"/>
                                                <w:szCs w:val="30"/>
                                                <w:u w:val="none"/>
                                              </w:rPr>
                                              <w:t>INSCREVA-SE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ahoma" w:hAnsi="Tahoma" w:cs="Tahoma"/>
                                              <w:sz w:val="30"/>
                                              <w:szCs w:val="3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4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868686"/>
                                            <w:left w:val="single" w:sz="8" w:space="0" w:color="868686"/>
                                            <w:bottom w:val="single" w:sz="8" w:space="0" w:color="868686"/>
                                            <w:right w:val="single" w:sz="8" w:space="0" w:color="868686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22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0"/>
                                          </w:tblGrid>
                                          <w:tr w:rsidR="002104F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2104FC" w:rsidRDefault="002104F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238250" cy="1238250"/>
                                                      <wp:effectExtent l="0" t="0" r="0" b="0"/>
                                                      <wp:docPr id="23" name="Imagem 23" descr="https://mcusercontent.com/7919572a23da6c3b2e9719135/images/e86084e8-3460-03a5-499b-ac1d232d4f43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mcusercontent.com/7919572a23da6c3b2e9719135/images/e86084e8-3460-03a5-499b-ac1d232d4f43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38250" cy="1238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/>
                                            <w:tblW w:w="594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940"/>
                                          </w:tblGrid>
                                          <w:tr w:rsidR="002104F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104FC" w:rsidRDefault="002104FC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Tahoma" w:hAnsi="Tahoma" w:cs="Tahoma"/>
                                                    <w:color w:val="70707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Forte"/>
                                                    <w:rFonts w:ascii="Tahoma" w:hAnsi="Tahoma" w:cs="Tahoma"/>
                                                    <w:color w:val="707070"/>
                                                    <w:sz w:val="20"/>
                                                    <w:szCs w:val="20"/>
                                                  </w:rPr>
                                                  <w:t>Faça a diferença na vida de uma criança!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70707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Junte-se a nós e seja um doador do GRAACC para ajudar as crianças na luta contra o câncer infantil.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70707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O GRAACC é uma instituição sem fins lucrativos que oferece assistência, tratamento e apoio social a crianças e jovens com câncer. Esta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707070"/>
                                                    <w:sz w:val="20"/>
                                                    <w:szCs w:val="20"/>
                                                  </w:rPr>
                                                  <w:t>live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70707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é um evento beneficente em prol dessa instituição.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70707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Obrigado pelo apoio!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104FC" w:rsidRDefault="002104F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75757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44"/>
                                    </w:tblGrid>
                                    <w:tr w:rsidR="002104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8" w:space="0" w:color="FFFFFF"/>
                                            <w:left w:val="single" w:sz="48" w:space="0" w:color="FFFFFF"/>
                                            <w:bottom w:val="single" w:sz="48" w:space="0" w:color="FFFFFF"/>
                                            <w:right w:val="single" w:sz="48" w:space="0" w:color="FFFFFF"/>
                                          </w:tcBorders>
                                          <w:shd w:val="clear" w:color="auto" w:fill="757575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104FC" w:rsidRDefault="002104FC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hyperlink r:id="rId13" w:tgtFrame="_self" w:tooltip="FAÇA SUA DOAÇÃO" w:history="1">
                                            <w:r>
                                              <w:rPr>
                                                <w:rStyle w:val="Hyperlink"/>
                                                <w:rFonts w:ascii="Tahoma" w:hAnsi="Tahoma" w:cs="Tahoma"/>
                                                <w:color w:val="FFFFFF"/>
                                                <w:sz w:val="30"/>
                                                <w:szCs w:val="30"/>
                                                <w:u w:val="none"/>
                                              </w:rPr>
                                              <w:t>FAÇA SUA DOAÇÃO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ahoma" w:hAnsi="Tahoma" w:cs="Tahoma"/>
                                              <w:sz w:val="30"/>
                                              <w:szCs w:val="3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6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104FC" w:rsidRDefault="002104FC"/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6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104FC" w:rsidRDefault="002104FC"/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2104F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104FC" w:rsidRDefault="002104FC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514600" cy="1181100"/>
                                                      <wp:effectExtent l="0" t="0" r="0" b="0"/>
                                                      <wp:docPr id="22" name="Imagem 22" descr="https://gallery.mailchimp.com/7919572a23da6c3b2e9719135/images/5e6881e8-1e9f-4ea6-8303-28e7da2daf33.jpg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gallery.mailchimp.com/7919572a23da6c3b2e9719135/images/5e6881e8-1e9f-4ea6-8303-28e7da2daf33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14600" cy="11811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2104F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104FC" w:rsidRDefault="002104FC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Tahoma" w:hAnsi="Tahoma" w:cs="Tahoma"/>
                                                    <w:color w:val="75757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Otimização das vendas e melhoria dos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resultados comerciais: conte com o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Forte"/>
                                                    <w:rFonts w:ascii="Tahoma" w:hAnsi="Tahoma" w:cs="Tahom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t>FBDE | NEXION Consulting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757575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Telefone: +55 (11) 3674-9999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757575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104FC" w:rsidRDefault="002104F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4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64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104FC" w:rsidRDefault="002104FC"/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2104FC" w:rsidRDefault="002104F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04FC" w:rsidRDefault="002104F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104FC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104FC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104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52A3F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2104F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2104F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20"/>
                                                </w:tblGrid>
                                                <w:tr w:rsidR="002104F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  <w:gridCol w:w="795"/>
                                                        <w:gridCol w:w="795"/>
                                                        <w:gridCol w:w="795"/>
                                                        <w:gridCol w:w="795"/>
                                                        <w:gridCol w:w="645"/>
                                                      </w:tblGrid>
                                                      <w:tr w:rsidR="002104F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2104F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2104F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2104FC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2104FC" w:rsidRDefault="002104FC">
                                                                              <w:pPr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21" name="Imagem 21" descr="Facebook">
                                                                                      <a:hlinkClick xmlns:a="http://schemas.openxmlformats.org/drawingml/2006/main" r:id="rId16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9" descr="Facebook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7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104FC" w:rsidRDefault="002104F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104FC" w:rsidRDefault="002104FC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104FC" w:rsidRDefault="002104F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2104F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2104F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2104FC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2104FC" w:rsidRDefault="002104FC">
                                                                              <w:pPr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20" name="Imagem 20" descr="LinkedIn">
                                                                                      <a:hlinkClick xmlns:a="http://schemas.openxmlformats.org/drawingml/2006/main" r:id="rId18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0" descr="LinkedIn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9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104FC" w:rsidRDefault="002104F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104FC" w:rsidRDefault="002104FC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104FC" w:rsidRDefault="002104F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2104F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2104F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2104FC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2104FC" w:rsidRDefault="002104FC">
                                                                              <w:pPr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19" name="Imagem 19" descr="Link">
                                                                                      <a:hlinkClick xmlns:a="http://schemas.openxmlformats.org/drawingml/2006/main" r:id="rId20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1" descr="Link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1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104FC" w:rsidRDefault="002104F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104FC" w:rsidRDefault="002104FC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104FC" w:rsidRDefault="002104F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2104F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2104F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2104FC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2104FC" w:rsidRDefault="002104FC">
                                                                              <w:pPr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18" name="Imagem 18" descr="Twitter">
                                                                                      <a:hlinkClick xmlns:a="http://schemas.openxmlformats.org/drawingml/2006/main" r:id="rId22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2" descr="Twitter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3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104FC" w:rsidRDefault="002104F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104FC" w:rsidRDefault="002104FC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104FC" w:rsidRDefault="002104F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2104F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2104F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2104FC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2104FC" w:rsidRDefault="002104FC">
                                                                              <w:pPr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17" name="Imagem 17" descr="YouTube">
                                                                                      <a:hlinkClick xmlns:a="http://schemas.openxmlformats.org/drawingml/2006/main" r:id="rId24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3" descr="YouTube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5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104FC" w:rsidRDefault="002104F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104FC" w:rsidRDefault="002104FC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104FC" w:rsidRDefault="002104F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104F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2104F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2104FC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2104FC" w:rsidRDefault="002104FC">
                                                                              <w:pPr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16" name="Imagem 16" descr="Website">
                                                                                      <a:hlinkClick xmlns:a="http://schemas.openxmlformats.org/drawingml/2006/main" r:id="rId26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4" descr="Website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7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104FC" w:rsidRDefault="002104F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104FC" w:rsidRDefault="002104FC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104FC" w:rsidRDefault="002104F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104FC" w:rsidRDefault="002104F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104FC" w:rsidRDefault="002104FC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104FC" w:rsidRDefault="002104FC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2104F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104FC" w:rsidRDefault="002104FC"/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104F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104FC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104F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2104FC" w:rsidRDefault="002104FC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nfase"/>
                                                    <w:rFonts w:ascii="Helvetica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Copyright © 2021 FBDE | NEXION Consulting,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Todos os direitos reservados.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Deseja alterar a forma como você recebe esses e-mails?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Você pode </w:t>
                                                </w:r>
                                                <w:hyperlink r:id="rId28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Helvetica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</w:rPr>
                                                    <w:t>atualizar suas preferências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ou </w:t>
                                                </w:r>
                                                <w:hyperlink r:id="rId29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Helvetica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</w:rPr>
                                                    <w:t>cancelar a inscrição desta lista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104FC" w:rsidRDefault="002104F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04FC" w:rsidRDefault="002104F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04FC" w:rsidRDefault="002104F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2104FC" w:rsidRDefault="002104F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04FC" w:rsidRDefault="002104F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104FC" w:rsidRDefault="002104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104FC" w:rsidRDefault="002104FC" w:rsidP="002104FC">
      <w:r>
        <w:rPr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" name="Imagem 1" descr="https://fbdenexion.us15.list-manage.com/track/open.php?u=7919572a23da6c3b2e9719135&amp;id=91b62aaa48&amp;e=cb7378e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denexion.us15.list-manage.com/track/open.php?u=7919572a23da6c3b2e9719135&amp;id=91b62aaa48&amp;e=cb7378e2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FC" w:rsidRDefault="002104FC" w:rsidP="00DF6C87">
      <w:pPr>
        <w:rPr>
          <w:rFonts w:eastAsia="Times New Roman"/>
        </w:rPr>
      </w:pPr>
    </w:p>
    <w:sectPr w:rsidR="00210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alt="https://fbdenexion.us15.list-manage.com/track/open.php?u=7919572a23da6c3b2e9719135&amp;id=d9fd7423d3&amp;e=cb7378e239" style="width:.75pt;height:.75pt;visibility:visible;mso-wrap-style:square" o:bullet="t">
        <v:imagedata r:id="rId1" o:title="open"/>
      </v:shape>
    </w:pict>
  </w:numPicBullet>
  <w:abstractNum w:abstractNumId="0" w15:restartNumberingAfterBreak="0">
    <w:nsid w:val="4E3E5DC1"/>
    <w:multiLevelType w:val="hybridMultilevel"/>
    <w:tmpl w:val="DB0E579A"/>
    <w:lvl w:ilvl="0" w:tplc="2DE88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8A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4D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440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0E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F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CAE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C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23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F"/>
    <w:rsid w:val="002104FC"/>
    <w:rsid w:val="00537FCF"/>
    <w:rsid w:val="00567D51"/>
    <w:rsid w:val="005927CF"/>
    <w:rsid w:val="0075211D"/>
    <w:rsid w:val="009D74E4"/>
    <w:rsid w:val="00DF6C87"/>
    <w:rsid w:val="00F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E7331"/>
  <w15:chartTrackingRefBased/>
  <w15:docId w15:val="{069C1D8D-BA28-4496-ACCD-311D3FC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C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927C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27CF"/>
    <w:rPr>
      <w:b/>
      <w:bCs/>
    </w:rPr>
  </w:style>
  <w:style w:type="character" w:styleId="nfase">
    <w:name w:val="Emphasis"/>
    <w:basedOn w:val="Fontepargpadro"/>
    <w:uiPriority w:val="20"/>
    <w:qFormat/>
    <w:rsid w:val="005927CF"/>
    <w:rPr>
      <w:i/>
      <w:iCs/>
    </w:rPr>
  </w:style>
  <w:style w:type="paragraph" w:styleId="PargrafodaLista">
    <w:name w:val="List Paragraph"/>
    <w:basedOn w:val="Normal"/>
    <w:uiPriority w:val="34"/>
    <w:qFormat/>
    <w:rsid w:val="00DF6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6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denexion.us15.list-manage.com/track/click?u=7919572a23da6c3b2e9719135&amp;id=2feb5138e5&amp;e=cb7378e239" TargetMode="External"/><Relationship Id="rId13" Type="http://schemas.openxmlformats.org/officeDocument/2006/relationships/hyperlink" Target="https://fbdenexion.us15.list-manage.com/track/click?u=7919572a23da6c3b2e9719135&amp;id=fd69e670fa&amp;e=cb7378e239" TargetMode="External"/><Relationship Id="rId18" Type="http://schemas.openxmlformats.org/officeDocument/2006/relationships/hyperlink" Target="https://fbdenexion.us15.list-manage.com/track/click?u=7919572a23da6c3b2e9719135&amp;id=fa6fbfe09f&amp;e=cb7378e239" TargetMode="External"/><Relationship Id="rId26" Type="http://schemas.openxmlformats.org/officeDocument/2006/relationships/hyperlink" Target="https://fbdenexion.us15.list-manage.com/track/click?u=7919572a23da6c3b2e9719135&amp;id=fac9ed6829&amp;e=cb7378e23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fbdenexion.us15.list-manage.com/track/click?u=7919572a23da6c3b2e9719135&amp;id=7dc56c65b0&amp;e=cb7378e239" TargetMode="External"/><Relationship Id="rId20" Type="http://schemas.openxmlformats.org/officeDocument/2006/relationships/hyperlink" Target="https://fbdenexion.us15.list-manage.com/track/click?u=7919572a23da6c3b2e9719135&amp;id=ce16875414&amp;e=cb7378e239" TargetMode="External"/><Relationship Id="rId29" Type="http://schemas.openxmlformats.org/officeDocument/2006/relationships/hyperlink" Target="https://fbdenexion.us15.list-manage.com/unsubscribe?u=7919572a23da6c3b2e9719135&amp;id=cca2b19aab&amp;e=cb7378e239&amp;c=91b62aaa4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fbdenexion.us15.list-manage.com/track/click?u=7919572a23da6c3b2e9719135&amp;id=0287e1061d&amp;e=cb7378e239" TargetMode="External"/><Relationship Id="rId24" Type="http://schemas.openxmlformats.org/officeDocument/2006/relationships/hyperlink" Target="https://fbdenexion.us15.list-manage.com/track/click?u=7919572a23da6c3b2e9719135&amp;id=724246899e&amp;e=cb7378e239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hyperlink" Target="https://fbdenexion.us15.list-manage.com/profile?u=7919572a23da6c3b2e9719135&amp;id=cca2b19aab&amp;e=cb7378e239&amp;c=91b62aaa48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fbdenexion.us15.list-manage.com/track/click?u=7919572a23da6c3b2e9719135&amp;id=54c6f3a6a0&amp;e=cb7378e239" TargetMode="External"/><Relationship Id="rId22" Type="http://schemas.openxmlformats.org/officeDocument/2006/relationships/hyperlink" Target="https://fbdenexion.us15.list-manage.com/track/click?u=7919572a23da6c3b2e9719135&amp;id=12bb1378a0&amp;e=cb7378e239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Degang</dc:creator>
  <cp:keywords/>
  <dc:description/>
  <cp:lastModifiedBy>Anna Subbotin</cp:lastModifiedBy>
  <cp:revision>6</cp:revision>
  <dcterms:created xsi:type="dcterms:W3CDTF">2021-06-11T17:32:00Z</dcterms:created>
  <dcterms:modified xsi:type="dcterms:W3CDTF">2021-07-12T17:14:00Z</dcterms:modified>
</cp:coreProperties>
</file>